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6"/>
      </w:tblGrid>
      <w:tr w:rsidTr="000B589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99"/>
        </w:trPr>
        <w:tc>
          <w:tcPr>
            <w:tcW w:w="9016" w:type="dxa"/>
            <w:shd w:val="clear" w:color="auto" w:fill="auto"/>
          </w:tcPr>
          <w:p w:rsidR="00083034" w:rsidRPr="003B5894" w:rsidP="000B5892">
            <w:pPr>
              <w:spacing w:before="60"/>
              <w:rPr>
                <w:rFonts w:cs="Arial"/>
                <w:b/>
                <w:szCs w:val="24"/>
              </w:rPr>
            </w:pPr>
            <w:r w:rsidRPr="003B5894">
              <w:rPr>
                <w:rFonts w:cs="Arial"/>
                <w:b/>
                <w:szCs w:val="24"/>
              </w:rPr>
              <w:t>Cabinet Member</w:t>
            </w:r>
          </w:p>
          <w:p w:rsidR="00083034" w:rsidRPr="003B5894" w:rsidP="00D30D08">
            <w:pPr>
              <w:rPr>
                <w:rFonts w:cs="Arial"/>
                <w:szCs w:val="24"/>
              </w:rPr>
            </w:pPr>
            <w:r>
              <w:fldChar w:fldCharType="begin"/>
            </w:r>
            <w:r>
              <w:instrText xml:space="preserve"> HYPERLINK "http://council.lancashire.gov.uk/mgExecPostDetails.aspx?ID=858" </w:instrText>
            </w:r>
            <w:r>
              <w:fldChar w:fldCharType="separate"/>
            </w:r>
            <w:r w:rsidRPr="00CB63BA">
              <w:rPr>
                <w:rStyle w:val="Hyperlink"/>
                <w:rFonts w:cs="Arial"/>
                <w:color w:val="auto"/>
                <w:szCs w:val="24"/>
                <w:lang w:val="en"/>
              </w:rPr>
              <w:t>Cabinet Member for Highways &amp; Transport</w:t>
            </w:r>
            <w:r>
              <w:fldChar w:fldCharType="end"/>
            </w:r>
          </w:p>
        </w:tc>
      </w:tr>
      <w:tr w:rsidTr="000B5892">
        <w:tblPrEx>
          <w:tblW w:w="0" w:type="auto"/>
          <w:tblLook w:val="04A0"/>
        </w:tblPrEx>
        <w:trPr>
          <w:trHeight w:val="709"/>
        </w:trPr>
        <w:tc>
          <w:tcPr>
            <w:tcW w:w="9016" w:type="dxa"/>
            <w:shd w:val="clear" w:color="auto" w:fill="auto"/>
          </w:tcPr>
          <w:p w:rsidR="00083034" w:rsidRPr="00890728" w:rsidP="000B5892">
            <w:pPr>
              <w:spacing w:before="60"/>
              <w:rPr>
                <w:rFonts w:cs="Arial"/>
                <w:b/>
                <w:szCs w:val="24"/>
              </w:rPr>
            </w:pPr>
            <w:r w:rsidRPr="00890728">
              <w:rPr>
                <w:rFonts w:cs="Arial"/>
                <w:b/>
                <w:szCs w:val="24"/>
              </w:rPr>
              <w:t>Procurement Title</w:t>
            </w:r>
          </w:p>
          <w:p w:rsidR="00083034" w:rsidRPr="00890728" w:rsidP="00D30D08">
            <w:pPr>
              <w:rPr>
                <w:rFonts w:cs="Arial"/>
                <w:color w:val="FF0000"/>
                <w:szCs w:val="24"/>
                <w:highlight w:val="yellow"/>
              </w:rPr>
            </w:pPr>
            <w:r>
              <w:rPr>
                <w:szCs w:val="24"/>
              </w:rPr>
              <w:t>Supply of aggregates and fill m</w:t>
            </w:r>
            <w:r w:rsidRPr="00890728">
              <w:rPr>
                <w:szCs w:val="24"/>
              </w:rPr>
              <w:t>aterials</w:t>
            </w:r>
          </w:p>
        </w:tc>
      </w:tr>
      <w:tr w:rsidTr="000B5892">
        <w:tblPrEx>
          <w:tblW w:w="0" w:type="auto"/>
          <w:tblLook w:val="04A0"/>
        </w:tblPrEx>
        <w:trPr>
          <w:trHeight w:val="691"/>
        </w:trPr>
        <w:tc>
          <w:tcPr>
            <w:tcW w:w="9016" w:type="dxa"/>
            <w:shd w:val="clear" w:color="auto" w:fill="auto"/>
          </w:tcPr>
          <w:p w:rsidR="00083034" w:rsidP="00066A35">
            <w:pPr>
              <w:spacing w:before="60"/>
              <w:rPr>
                <w:rFonts w:cs="Arial"/>
                <w:b/>
                <w:szCs w:val="24"/>
              </w:rPr>
            </w:pPr>
            <w:r w:rsidRPr="003B5894">
              <w:rPr>
                <w:rFonts w:cs="Arial"/>
                <w:b/>
                <w:szCs w:val="24"/>
              </w:rPr>
              <w:t>Procurement Option</w:t>
            </w:r>
          </w:p>
          <w:p w:rsidR="00066A35" w:rsidRPr="00066A35" w:rsidP="00066A35">
            <w:pPr>
              <w:spacing w:before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OJEU – Open tender</w:t>
            </w:r>
          </w:p>
        </w:tc>
      </w:tr>
      <w:tr w:rsidTr="000B5892">
        <w:tblPrEx>
          <w:tblW w:w="0" w:type="auto"/>
          <w:tblLook w:val="04A0"/>
        </w:tblPrEx>
        <w:trPr>
          <w:trHeight w:val="687"/>
        </w:trPr>
        <w:tc>
          <w:tcPr>
            <w:tcW w:w="9016" w:type="dxa"/>
            <w:shd w:val="clear" w:color="auto" w:fill="auto"/>
          </w:tcPr>
          <w:p w:rsidR="00083034" w:rsidRPr="00890728" w:rsidP="000B5892">
            <w:pPr>
              <w:spacing w:before="60"/>
              <w:rPr>
                <w:rFonts w:cs="Arial"/>
                <w:b/>
                <w:szCs w:val="24"/>
              </w:rPr>
            </w:pPr>
            <w:r w:rsidRPr="00890728">
              <w:rPr>
                <w:rFonts w:cs="Arial"/>
                <w:b/>
                <w:szCs w:val="24"/>
              </w:rPr>
              <w:t xml:space="preserve">New or Existing </w:t>
            </w:r>
            <w:r w:rsidRPr="00890728">
              <w:rPr>
                <w:rFonts w:cs="Arial"/>
                <w:b/>
                <w:szCs w:val="24"/>
              </w:rPr>
              <w:t>Provision</w:t>
            </w:r>
          </w:p>
          <w:p w:rsidR="00083034" w:rsidRPr="00B04076" w:rsidP="00066A35">
            <w:pPr>
              <w:rPr>
                <w:rFonts w:cs="Arial"/>
                <w:color w:val="FF0000"/>
                <w:szCs w:val="24"/>
                <w:highlight w:val="yellow"/>
              </w:rPr>
            </w:pPr>
            <w:r>
              <w:rPr>
                <w:rFonts w:cs="Arial"/>
                <w:szCs w:val="24"/>
              </w:rPr>
              <w:t>T</w:t>
            </w:r>
            <w:r w:rsidRPr="00890728">
              <w:rPr>
                <w:rFonts w:cs="Arial"/>
                <w:szCs w:val="24"/>
              </w:rPr>
              <w:t xml:space="preserve">o replace </w:t>
            </w:r>
            <w:r>
              <w:rPr>
                <w:rFonts w:cs="Arial"/>
                <w:szCs w:val="24"/>
              </w:rPr>
              <w:t xml:space="preserve">an existing contract </w:t>
            </w:r>
            <w:r w:rsidRPr="00890728">
              <w:rPr>
                <w:rFonts w:cs="Arial"/>
                <w:szCs w:val="24"/>
              </w:rPr>
              <w:t xml:space="preserve">which expires in </w:t>
            </w:r>
            <w:r>
              <w:rPr>
                <w:rFonts w:cs="Arial"/>
                <w:szCs w:val="24"/>
              </w:rPr>
              <w:t>May</w:t>
            </w:r>
            <w:r w:rsidRPr="00890728">
              <w:rPr>
                <w:rFonts w:cs="Arial"/>
                <w:szCs w:val="24"/>
              </w:rPr>
              <w:t xml:space="preserve"> 2018.</w:t>
            </w:r>
          </w:p>
        </w:tc>
      </w:tr>
      <w:tr w:rsidTr="00424423">
        <w:tblPrEx>
          <w:tblW w:w="0" w:type="auto"/>
          <w:tblLook w:val="04A0"/>
        </w:tblPrEx>
        <w:trPr>
          <w:trHeight w:val="994"/>
        </w:trPr>
        <w:tc>
          <w:tcPr>
            <w:tcW w:w="9016" w:type="dxa"/>
            <w:shd w:val="clear" w:color="auto" w:fill="auto"/>
          </w:tcPr>
          <w:p w:rsidR="00083034" w:rsidRPr="00424423" w:rsidP="000B5892">
            <w:pPr>
              <w:spacing w:before="60"/>
              <w:rPr>
                <w:rFonts w:cs="Arial"/>
                <w:b/>
                <w:szCs w:val="24"/>
              </w:rPr>
            </w:pPr>
            <w:r w:rsidRPr="003B5894">
              <w:rPr>
                <w:rFonts w:cs="Arial"/>
                <w:b/>
                <w:szCs w:val="24"/>
              </w:rPr>
              <w:t xml:space="preserve">Estimated Annual Contract Value </w:t>
            </w:r>
            <w:r w:rsidRPr="00424423">
              <w:rPr>
                <w:rFonts w:cs="Arial"/>
                <w:b/>
                <w:szCs w:val="24"/>
              </w:rPr>
              <w:t>and Funding Arrangements</w:t>
            </w:r>
          </w:p>
          <w:p w:rsidR="00083034" w:rsidRPr="00424423" w:rsidP="00F17B8A">
            <w:pPr>
              <w:jc w:val="both"/>
              <w:rPr>
                <w:rFonts w:cs="Arial"/>
                <w:color w:val="FF0000"/>
                <w:szCs w:val="24"/>
              </w:rPr>
            </w:pPr>
            <w:r w:rsidRPr="003B5894">
              <w:rPr>
                <w:rFonts w:cs="Arial"/>
                <w:szCs w:val="24"/>
              </w:rPr>
              <w:t xml:space="preserve">The estimated </w:t>
            </w:r>
            <w:r>
              <w:rPr>
                <w:rFonts w:cs="Arial"/>
                <w:szCs w:val="24"/>
              </w:rPr>
              <w:t xml:space="preserve">annual value </w:t>
            </w:r>
            <w:r w:rsidRPr="00F17B8A">
              <w:rPr>
                <w:rFonts w:cs="Arial"/>
                <w:szCs w:val="24"/>
              </w:rPr>
              <w:t xml:space="preserve">is £5,000,000 </w:t>
            </w:r>
            <w:r>
              <w:rPr>
                <w:rFonts w:cs="Arial"/>
                <w:szCs w:val="24"/>
              </w:rPr>
              <w:t>which will be funded by c</w:t>
            </w:r>
            <w:r w:rsidRPr="00424423">
              <w:rPr>
                <w:rFonts w:cs="Arial"/>
                <w:szCs w:val="24"/>
              </w:rPr>
              <w:t>apital</w:t>
            </w:r>
            <w:r>
              <w:rPr>
                <w:rFonts w:cs="Arial"/>
                <w:szCs w:val="24"/>
              </w:rPr>
              <w:t xml:space="preserve"> and r</w:t>
            </w:r>
            <w:r w:rsidRPr="00424423">
              <w:rPr>
                <w:rFonts w:cs="Arial"/>
                <w:szCs w:val="24"/>
              </w:rPr>
              <w:t>evenue</w:t>
            </w:r>
            <w:r>
              <w:rPr>
                <w:rFonts w:cs="Arial"/>
                <w:szCs w:val="24"/>
              </w:rPr>
              <w:t xml:space="preserve"> budgets.</w:t>
            </w:r>
          </w:p>
        </w:tc>
      </w:tr>
      <w:tr w:rsidTr="000B5892">
        <w:tblPrEx>
          <w:tblW w:w="0" w:type="auto"/>
          <w:tblLook w:val="04A0"/>
        </w:tblPrEx>
        <w:trPr>
          <w:trHeight w:val="690"/>
        </w:trPr>
        <w:tc>
          <w:tcPr>
            <w:tcW w:w="9016" w:type="dxa"/>
            <w:shd w:val="clear" w:color="auto" w:fill="auto"/>
          </w:tcPr>
          <w:p w:rsidR="00083034" w:rsidRPr="003B5894" w:rsidP="000B5892">
            <w:pPr>
              <w:spacing w:before="60"/>
              <w:rPr>
                <w:rFonts w:cs="Arial"/>
                <w:b/>
                <w:szCs w:val="24"/>
              </w:rPr>
            </w:pPr>
            <w:r w:rsidRPr="003B5894">
              <w:rPr>
                <w:rFonts w:cs="Arial"/>
                <w:b/>
                <w:szCs w:val="24"/>
              </w:rPr>
              <w:t>Contract Duration</w:t>
            </w:r>
          </w:p>
          <w:p w:rsidR="00083034" w:rsidRPr="00E93559" w:rsidP="00066A3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Four year period</w:t>
            </w:r>
            <w:r>
              <w:rPr>
                <w:rFonts w:cs="Arial"/>
                <w:szCs w:val="24"/>
              </w:rPr>
              <w:t xml:space="preserve"> commencing 1 June 2018.</w:t>
            </w:r>
          </w:p>
        </w:tc>
      </w:tr>
      <w:tr w:rsidTr="005C522F">
        <w:tblPrEx>
          <w:tblW w:w="0" w:type="auto"/>
          <w:tblLook w:val="04A0"/>
        </w:tblPrEx>
        <w:trPr>
          <w:trHeight w:val="1273"/>
        </w:trPr>
        <w:tc>
          <w:tcPr>
            <w:tcW w:w="9016" w:type="dxa"/>
            <w:shd w:val="clear" w:color="auto" w:fill="auto"/>
          </w:tcPr>
          <w:p w:rsidR="00083034" w:rsidP="000B5892">
            <w:pPr>
              <w:spacing w:before="60"/>
              <w:rPr>
                <w:rFonts w:cs="Arial"/>
                <w:b/>
                <w:szCs w:val="24"/>
              </w:rPr>
            </w:pPr>
            <w:r w:rsidRPr="00890728">
              <w:rPr>
                <w:rFonts w:cs="Arial"/>
                <w:b/>
                <w:szCs w:val="24"/>
              </w:rPr>
              <w:t>Lotting</w:t>
            </w:r>
          </w:p>
          <w:p w:rsidR="00083034" w:rsidRPr="00890728" w:rsidP="000B5892">
            <w:pPr>
              <w:rPr>
                <w:rFonts w:cs="Arial"/>
                <w:szCs w:val="24"/>
              </w:rPr>
            </w:pPr>
            <w:r w:rsidRPr="00890728">
              <w:rPr>
                <w:rFonts w:cs="Arial"/>
                <w:szCs w:val="24"/>
              </w:rPr>
              <w:t>Lot 1 – Materials to be delivered</w:t>
            </w:r>
          </w:p>
          <w:p w:rsidR="00890728" w:rsidRPr="00B04076" w:rsidP="000B5892">
            <w:pPr>
              <w:rPr>
                <w:rFonts w:cs="Arial"/>
                <w:color w:val="FF0000"/>
                <w:szCs w:val="24"/>
              </w:rPr>
            </w:pPr>
            <w:r w:rsidRPr="00890728">
              <w:rPr>
                <w:rFonts w:cs="Arial"/>
                <w:szCs w:val="24"/>
              </w:rPr>
              <w:t>Lot 2 – Materials to be collected</w:t>
            </w:r>
          </w:p>
        </w:tc>
      </w:tr>
      <w:tr w:rsidTr="00135776">
        <w:tblPrEx>
          <w:tblW w:w="0" w:type="auto"/>
          <w:tblLook w:val="04A0"/>
        </w:tblPrEx>
        <w:trPr>
          <w:trHeight w:val="2407"/>
        </w:trPr>
        <w:tc>
          <w:tcPr>
            <w:tcW w:w="9016" w:type="dxa"/>
            <w:shd w:val="clear" w:color="auto" w:fill="auto"/>
          </w:tcPr>
          <w:p w:rsidR="00083034" w:rsidRPr="00AD5C7A" w:rsidP="000B5892">
            <w:pPr>
              <w:spacing w:before="60"/>
              <w:rPr>
                <w:rFonts w:cs="Arial"/>
                <w:i/>
                <w:szCs w:val="24"/>
              </w:rPr>
            </w:pPr>
            <w:r w:rsidRPr="00AD5C7A">
              <w:rPr>
                <w:rFonts w:cs="Arial"/>
                <w:b/>
                <w:szCs w:val="24"/>
              </w:rPr>
              <w:t>Evaluation</w:t>
            </w:r>
          </w:p>
          <w:p w:rsidR="00CD734B" w:rsidP="00D30D0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tender will be conducted as an OJEU Open tender procedure.</w:t>
            </w:r>
          </w:p>
          <w:p w:rsidR="00CD734B" w:rsidP="00D30D08">
            <w:pPr>
              <w:jc w:val="both"/>
              <w:rPr>
                <w:rFonts w:cs="Arial"/>
                <w:szCs w:val="24"/>
              </w:rPr>
            </w:pPr>
          </w:p>
          <w:p w:rsidR="00066A35" w:rsidP="00E8207B">
            <w:pPr>
              <w:jc w:val="both"/>
              <w:rPr>
                <w:rFonts w:cs="Arial"/>
                <w:szCs w:val="24"/>
              </w:rPr>
            </w:pPr>
            <w:r w:rsidRPr="000B5892">
              <w:rPr>
                <w:rFonts w:cs="Arial"/>
                <w:szCs w:val="24"/>
              </w:rPr>
              <w:t xml:space="preserve">The </w:t>
            </w:r>
            <w:r>
              <w:rPr>
                <w:rFonts w:cs="Arial"/>
                <w:szCs w:val="24"/>
              </w:rPr>
              <w:t>industry</w:t>
            </w:r>
            <w:r w:rsidRPr="000B5892">
              <w:rPr>
                <w:rFonts w:cs="Arial"/>
                <w:szCs w:val="24"/>
              </w:rPr>
              <w:t xml:space="preserve"> standard Selection Questionnaire will be issued to</w:t>
            </w:r>
            <w:r>
              <w:rPr>
                <w:rFonts w:cs="Arial"/>
                <w:szCs w:val="24"/>
              </w:rPr>
              <w:t xml:space="preserve"> all suppliers who express an interest to supply; </w:t>
            </w:r>
          </w:p>
          <w:p w:rsidR="00066A35" w:rsidP="00E8207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 1 will gather basic information about the supplier, </w:t>
            </w:r>
          </w:p>
          <w:p w:rsidR="00066A35" w:rsidP="00E8207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 2 will establish if there are grounds for exclusion and </w:t>
            </w:r>
          </w:p>
          <w:p w:rsidR="00CD734B" w:rsidP="00E8207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 3 will determine that the supplier meets the selection criteria in respect of th</w:t>
            </w:r>
            <w:r>
              <w:rPr>
                <w:rFonts w:cs="Arial"/>
                <w:szCs w:val="24"/>
              </w:rPr>
              <w:t xml:space="preserve">eir financial standing, technical capacity and </w:t>
            </w:r>
            <w:r>
              <w:rPr>
                <w:rFonts w:cs="Arial"/>
                <w:szCs w:val="24"/>
              </w:rPr>
              <w:t xml:space="preserve">a mandatory requirement of the supplier's </w:t>
            </w:r>
            <w:r>
              <w:rPr>
                <w:rFonts w:cs="Arial"/>
                <w:szCs w:val="24"/>
              </w:rPr>
              <w:t>ability to meet the quality requirements of the specification  before evaluating their bid on price</w:t>
            </w:r>
          </w:p>
          <w:p w:rsidR="00066A35" w:rsidRPr="003A2C1C" w:rsidP="00E8207B">
            <w:pPr>
              <w:jc w:val="both"/>
              <w:rPr>
                <w:rFonts w:cs="Arial"/>
                <w:color w:val="FF0000"/>
                <w:szCs w:val="24"/>
              </w:rPr>
            </w:pPr>
          </w:p>
        </w:tc>
      </w:tr>
      <w:tr w:rsidTr="005C522F">
        <w:tblPrEx>
          <w:tblW w:w="0" w:type="auto"/>
          <w:tblLook w:val="04A0"/>
        </w:tblPrEx>
        <w:trPr>
          <w:trHeight w:val="3210"/>
        </w:trPr>
        <w:tc>
          <w:tcPr>
            <w:tcW w:w="9016" w:type="dxa"/>
            <w:shd w:val="clear" w:color="auto" w:fill="auto"/>
          </w:tcPr>
          <w:p w:rsidR="00083034" w:rsidP="000B5892">
            <w:pPr>
              <w:spacing w:before="60"/>
              <w:jc w:val="both"/>
              <w:rPr>
                <w:rFonts w:cs="Arial"/>
                <w:b/>
                <w:szCs w:val="24"/>
              </w:rPr>
            </w:pPr>
            <w:r w:rsidRPr="003B5894">
              <w:rPr>
                <w:rFonts w:cs="Arial"/>
                <w:b/>
                <w:szCs w:val="24"/>
              </w:rPr>
              <w:t>Contract Detail</w:t>
            </w:r>
          </w:p>
          <w:p w:rsidR="00890728" w:rsidP="00890728">
            <w:pPr>
              <w:jc w:val="both"/>
            </w:pPr>
            <w:r>
              <w:t xml:space="preserve">This contract is to </w:t>
            </w:r>
            <w:r w:rsidRPr="00DC0691">
              <w:t xml:space="preserve">supply </w:t>
            </w:r>
            <w:r>
              <w:t xml:space="preserve">aggregates and fill </w:t>
            </w:r>
            <w:r>
              <w:t>materials to the Highways Service.</w:t>
            </w:r>
          </w:p>
          <w:p w:rsidR="00066A35" w:rsidP="00890728">
            <w:pPr>
              <w:jc w:val="both"/>
            </w:pPr>
          </w:p>
          <w:p w:rsidR="00890728" w:rsidP="00890728">
            <w:pPr>
              <w:jc w:val="both"/>
            </w:pPr>
            <w:r>
              <w:t>These materials are currently purchased through an existing Framework Agreement which is due to expire on 31 May 2018.</w:t>
            </w:r>
          </w:p>
          <w:p w:rsidR="00890728" w:rsidRPr="003B5894" w:rsidP="000B5892">
            <w:pPr>
              <w:spacing w:before="60"/>
              <w:jc w:val="both"/>
              <w:rPr>
                <w:rFonts w:cs="Arial"/>
                <w:b/>
                <w:szCs w:val="24"/>
              </w:rPr>
            </w:pPr>
          </w:p>
          <w:p w:rsidR="00066A35" w:rsidP="00066A35">
            <w:pPr>
              <w:autoSpaceDE w:val="0"/>
              <w:autoSpaceDN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 is proposed that this will be a multi provider framework which provides no guarantee of spend and</w:t>
            </w:r>
            <w:r>
              <w:rPr>
                <w:rFonts w:cs="Arial"/>
                <w:szCs w:val="24"/>
              </w:rPr>
              <w:t xml:space="preserve"> no commitment to use.  Purchases will be made on a call-off basis as and when required and the supplier will be selected on a ranked basis according to the lowest price submitted. </w:t>
            </w:r>
          </w:p>
          <w:p w:rsidR="00066A35" w:rsidP="00066A35">
            <w:pPr>
              <w:autoSpaceDE w:val="0"/>
              <w:autoSpaceDN w:val="0"/>
              <w:jc w:val="both"/>
              <w:rPr>
                <w:rFonts w:cs="Arial"/>
                <w:szCs w:val="24"/>
              </w:rPr>
            </w:pPr>
          </w:p>
          <w:p w:rsidR="00066A35" w:rsidRPr="003B5894" w:rsidP="001A4F0F">
            <w:pPr>
              <w:autoSpaceDE w:val="0"/>
              <w:autoSpaceDN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The contract will also include a 30 day termination notice.</w:t>
            </w:r>
          </w:p>
        </w:tc>
      </w:tr>
    </w:tbl>
    <w:p w:rsidR="00DA7EFA"/>
    <w:p w:rsidR="00DA7EFA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6"/>
      </w:tblGrid>
      <w:tr w:rsidTr="00597BF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99"/>
        </w:trPr>
        <w:tc>
          <w:tcPr>
            <w:tcW w:w="9016" w:type="dxa"/>
            <w:shd w:val="clear" w:color="auto" w:fill="auto"/>
          </w:tcPr>
          <w:p w:rsidR="00DA7EFA" w:rsidRPr="003B5894" w:rsidP="00597BF2">
            <w:pPr>
              <w:spacing w:before="60"/>
              <w:rPr>
                <w:rFonts w:cs="Arial"/>
                <w:b/>
                <w:szCs w:val="24"/>
              </w:rPr>
            </w:pPr>
            <w:r w:rsidRPr="003B5894">
              <w:rPr>
                <w:rFonts w:cs="Arial"/>
                <w:b/>
                <w:szCs w:val="24"/>
              </w:rPr>
              <w:t xml:space="preserve">Cabinet </w:t>
            </w:r>
            <w:r w:rsidRPr="003B5894">
              <w:rPr>
                <w:rFonts w:cs="Arial"/>
                <w:b/>
                <w:szCs w:val="24"/>
              </w:rPr>
              <w:t>Member</w:t>
            </w:r>
          </w:p>
          <w:p w:rsidR="00DA7EFA" w:rsidRPr="003B5894" w:rsidP="00597BF2">
            <w:pPr>
              <w:rPr>
                <w:rFonts w:cs="Arial"/>
                <w:szCs w:val="24"/>
              </w:rPr>
            </w:pPr>
            <w:r>
              <w:fldChar w:fldCharType="begin"/>
            </w:r>
            <w:r>
              <w:instrText xml:space="preserve"> HYPERLINK "http://council.lancashire.gov.uk/mgExecPostDetails.aspx?ID=858" </w:instrText>
            </w:r>
            <w:r>
              <w:fldChar w:fldCharType="separate"/>
            </w:r>
            <w:r w:rsidRPr="00CB63BA">
              <w:rPr>
                <w:rStyle w:val="Hyperlink"/>
                <w:rFonts w:cs="Arial"/>
                <w:color w:val="auto"/>
                <w:szCs w:val="24"/>
                <w:lang w:val="en"/>
              </w:rPr>
              <w:t>Cabinet Member for Highways &amp; Transport</w:t>
            </w:r>
            <w:r>
              <w:fldChar w:fldCharType="end"/>
            </w:r>
          </w:p>
        </w:tc>
      </w:tr>
      <w:tr w:rsidTr="00597BF2">
        <w:tblPrEx>
          <w:tblW w:w="0" w:type="auto"/>
          <w:tblLook w:val="04A0"/>
        </w:tblPrEx>
        <w:trPr>
          <w:trHeight w:val="709"/>
        </w:trPr>
        <w:tc>
          <w:tcPr>
            <w:tcW w:w="9016" w:type="dxa"/>
            <w:shd w:val="clear" w:color="auto" w:fill="auto"/>
          </w:tcPr>
          <w:p w:rsidR="00DA7EFA" w:rsidRPr="00890728" w:rsidP="00597BF2">
            <w:pPr>
              <w:spacing w:before="60"/>
              <w:rPr>
                <w:rFonts w:cs="Arial"/>
                <w:b/>
                <w:szCs w:val="24"/>
              </w:rPr>
            </w:pPr>
            <w:r w:rsidRPr="00890728">
              <w:rPr>
                <w:rFonts w:cs="Arial"/>
                <w:b/>
                <w:szCs w:val="24"/>
              </w:rPr>
              <w:t>Procurement Title</w:t>
            </w:r>
          </w:p>
          <w:p w:rsidR="00DA7EFA" w:rsidRPr="00890728" w:rsidP="00597BF2">
            <w:pPr>
              <w:rPr>
                <w:rFonts w:cs="Arial"/>
                <w:color w:val="FF0000"/>
                <w:szCs w:val="24"/>
                <w:highlight w:val="yellow"/>
              </w:rPr>
            </w:pPr>
            <w:r w:rsidRPr="00890728">
              <w:rPr>
                <w:szCs w:val="24"/>
              </w:rPr>
              <w:t xml:space="preserve">Supply of </w:t>
            </w:r>
            <w:r>
              <w:rPr>
                <w:szCs w:val="24"/>
              </w:rPr>
              <w:t>ready mixed c</w:t>
            </w:r>
            <w:r w:rsidRPr="006A192E">
              <w:rPr>
                <w:szCs w:val="24"/>
              </w:rPr>
              <w:t>oncrete</w:t>
            </w:r>
          </w:p>
        </w:tc>
      </w:tr>
      <w:tr w:rsidTr="00597BF2">
        <w:tblPrEx>
          <w:tblW w:w="0" w:type="auto"/>
          <w:tblLook w:val="04A0"/>
        </w:tblPrEx>
        <w:trPr>
          <w:trHeight w:val="691"/>
        </w:trPr>
        <w:tc>
          <w:tcPr>
            <w:tcW w:w="9016" w:type="dxa"/>
            <w:shd w:val="clear" w:color="auto" w:fill="auto"/>
          </w:tcPr>
          <w:p w:rsidR="00DA7EFA" w:rsidRPr="003B5894" w:rsidP="00597BF2">
            <w:pPr>
              <w:spacing w:before="60"/>
              <w:rPr>
                <w:rFonts w:cs="Arial"/>
                <w:b/>
                <w:szCs w:val="24"/>
              </w:rPr>
            </w:pPr>
            <w:r w:rsidRPr="003B5894">
              <w:rPr>
                <w:rFonts w:cs="Arial"/>
                <w:b/>
                <w:szCs w:val="24"/>
              </w:rPr>
              <w:t>Procurement Option</w:t>
            </w:r>
          </w:p>
          <w:p w:rsidR="00DA7EFA" w:rsidRPr="003B5894" w:rsidP="00597BF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OJEU – Open tender</w:t>
            </w:r>
          </w:p>
        </w:tc>
      </w:tr>
      <w:tr w:rsidTr="00597BF2">
        <w:tblPrEx>
          <w:tblW w:w="0" w:type="auto"/>
          <w:tblLook w:val="04A0"/>
        </w:tblPrEx>
        <w:trPr>
          <w:trHeight w:val="687"/>
        </w:trPr>
        <w:tc>
          <w:tcPr>
            <w:tcW w:w="9016" w:type="dxa"/>
            <w:shd w:val="clear" w:color="auto" w:fill="auto"/>
          </w:tcPr>
          <w:p w:rsidR="00DA7EFA" w:rsidRPr="00890728" w:rsidP="00597BF2">
            <w:pPr>
              <w:spacing w:before="60"/>
              <w:rPr>
                <w:rFonts w:cs="Arial"/>
                <w:b/>
                <w:szCs w:val="24"/>
              </w:rPr>
            </w:pPr>
            <w:r w:rsidRPr="00890728">
              <w:rPr>
                <w:rFonts w:cs="Arial"/>
                <w:b/>
                <w:szCs w:val="24"/>
              </w:rPr>
              <w:t>New or Existing Provision</w:t>
            </w:r>
          </w:p>
          <w:p w:rsidR="00DA7EFA" w:rsidRPr="00B04076" w:rsidP="00066A35">
            <w:pPr>
              <w:rPr>
                <w:rFonts w:cs="Arial"/>
                <w:color w:val="FF0000"/>
                <w:szCs w:val="24"/>
                <w:highlight w:val="yellow"/>
              </w:rPr>
            </w:pPr>
            <w:r>
              <w:rPr>
                <w:rFonts w:cs="Arial"/>
                <w:szCs w:val="24"/>
              </w:rPr>
              <w:t>T</w:t>
            </w:r>
            <w:r w:rsidRPr="00890728">
              <w:rPr>
                <w:rFonts w:cs="Arial"/>
                <w:szCs w:val="24"/>
              </w:rPr>
              <w:t xml:space="preserve">o replace existing </w:t>
            </w:r>
            <w:r>
              <w:rPr>
                <w:rFonts w:cs="Arial"/>
                <w:szCs w:val="24"/>
              </w:rPr>
              <w:t xml:space="preserve">contract </w:t>
            </w:r>
            <w:r w:rsidRPr="00890728">
              <w:rPr>
                <w:rFonts w:cs="Arial"/>
                <w:szCs w:val="24"/>
              </w:rPr>
              <w:t>which expires in June 2018.</w:t>
            </w:r>
          </w:p>
        </w:tc>
      </w:tr>
      <w:tr w:rsidTr="00597BF2">
        <w:tblPrEx>
          <w:tblW w:w="0" w:type="auto"/>
          <w:tblLook w:val="04A0"/>
        </w:tblPrEx>
        <w:trPr>
          <w:trHeight w:val="994"/>
        </w:trPr>
        <w:tc>
          <w:tcPr>
            <w:tcW w:w="9016" w:type="dxa"/>
            <w:shd w:val="clear" w:color="auto" w:fill="auto"/>
          </w:tcPr>
          <w:p w:rsidR="00DA7EFA" w:rsidRPr="00424423" w:rsidP="00597BF2">
            <w:pPr>
              <w:spacing w:before="60"/>
              <w:rPr>
                <w:rFonts w:cs="Arial"/>
                <w:b/>
                <w:szCs w:val="24"/>
              </w:rPr>
            </w:pPr>
            <w:r w:rsidRPr="003B5894">
              <w:rPr>
                <w:rFonts w:cs="Arial"/>
                <w:b/>
                <w:szCs w:val="24"/>
              </w:rPr>
              <w:t xml:space="preserve">Estimated Annual Contract Value </w:t>
            </w:r>
            <w:r w:rsidRPr="00424423">
              <w:rPr>
                <w:rFonts w:cs="Arial"/>
                <w:b/>
                <w:szCs w:val="24"/>
              </w:rPr>
              <w:t>and Funding Arrangements</w:t>
            </w:r>
          </w:p>
          <w:p w:rsidR="00DA7EFA" w:rsidRPr="00424423" w:rsidP="00597BF2">
            <w:pPr>
              <w:jc w:val="both"/>
              <w:rPr>
                <w:rFonts w:cs="Arial"/>
                <w:color w:val="FF0000"/>
                <w:szCs w:val="24"/>
              </w:rPr>
            </w:pPr>
            <w:r w:rsidRPr="003B5894">
              <w:rPr>
                <w:rFonts w:cs="Arial"/>
                <w:szCs w:val="24"/>
              </w:rPr>
              <w:t xml:space="preserve">The estimated </w:t>
            </w:r>
            <w:r>
              <w:rPr>
                <w:rFonts w:cs="Arial"/>
                <w:szCs w:val="24"/>
              </w:rPr>
              <w:t xml:space="preserve">annual value </w:t>
            </w:r>
            <w:r w:rsidRPr="00F17B8A">
              <w:rPr>
                <w:rFonts w:cs="Arial"/>
                <w:szCs w:val="24"/>
              </w:rPr>
              <w:t>is £</w:t>
            </w:r>
            <w:r>
              <w:rPr>
                <w:rFonts w:cs="Arial"/>
                <w:szCs w:val="24"/>
              </w:rPr>
              <w:t>1,500,000</w:t>
            </w:r>
            <w:r w:rsidRPr="00F17B8A">
              <w:rPr>
                <w:rFonts w:cs="Arial"/>
                <w:szCs w:val="24"/>
              </w:rPr>
              <w:t>, which</w:t>
            </w:r>
            <w:r>
              <w:rPr>
                <w:rFonts w:cs="Arial"/>
                <w:szCs w:val="24"/>
              </w:rPr>
              <w:t xml:space="preserve"> will be funded by c</w:t>
            </w:r>
            <w:r w:rsidRPr="00424423">
              <w:rPr>
                <w:rFonts w:cs="Arial"/>
                <w:szCs w:val="24"/>
              </w:rPr>
              <w:t>apital</w:t>
            </w:r>
            <w:r>
              <w:rPr>
                <w:rFonts w:cs="Arial"/>
                <w:szCs w:val="24"/>
              </w:rPr>
              <w:t xml:space="preserve"> and r</w:t>
            </w:r>
            <w:r w:rsidRPr="00424423">
              <w:rPr>
                <w:rFonts w:cs="Arial"/>
                <w:szCs w:val="24"/>
              </w:rPr>
              <w:t>evenue</w:t>
            </w:r>
            <w:r>
              <w:rPr>
                <w:rFonts w:cs="Arial"/>
                <w:szCs w:val="24"/>
              </w:rPr>
              <w:t xml:space="preserve"> budgets.</w:t>
            </w:r>
          </w:p>
        </w:tc>
      </w:tr>
      <w:tr w:rsidTr="00597BF2">
        <w:tblPrEx>
          <w:tblW w:w="0" w:type="auto"/>
          <w:tblLook w:val="04A0"/>
        </w:tblPrEx>
        <w:trPr>
          <w:trHeight w:val="690"/>
        </w:trPr>
        <w:tc>
          <w:tcPr>
            <w:tcW w:w="9016" w:type="dxa"/>
            <w:shd w:val="clear" w:color="auto" w:fill="auto"/>
          </w:tcPr>
          <w:p w:rsidR="00DA7EFA" w:rsidRPr="003B5894" w:rsidP="00597BF2">
            <w:pPr>
              <w:spacing w:before="60"/>
              <w:rPr>
                <w:rFonts w:cs="Arial"/>
                <w:b/>
                <w:szCs w:val="24"/>
              </w:rPr>
            </w:pPr>
            <w:r w:rsidRPr="003B5894">
              <w:rPr>
                <w:rFonts w:cs="Arial"/>
                <w:b/>
                <w:szCs w:val="24"/>
              </w:rPr>
              <w:t>Contract Duration</w:t>
            </w:r>
          </w:p>
          <w:p w:rsidR="00DA7EFA" w:rsidRPr="00E93559" w:rsidP="00E06A2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Four year period commencing </w:t>
            </w:r>
            <w:r>
              <w:rPr>
                <w:rFonts w:cs="Arial"/>
                <w:szCs w:val="24"/>
              </w:rPr>
              <w:t>1 July 2018.</w:t>
            </w:r>
          </w:p>
        </w:tc>
      </w:tr>
      <w:tr w:rsidTr="00597BF2">
        <w:tblPrEx>
          <w:tblW w:w="0" w:type="auto"/>
          <w:tblLook w:val="04A0"/>
        </w:tblPrEx>
        <w:trPr>
          <w:trHeight w:val="1273"/>
        </w:trPr>
        <w:tc>
          <w:tcPr>
            <w:tcW w:w="9016" w:type="dxa"/>
            <w:shd w:val="clear" w:color="auto" w:fill="auto"/>
          </w:tcPr>
          <w:p w:rsidR="00DA7EFA" w:rsidRPr="00890728" w:rsidP="00597BF2">
            <w:pPr>
              <w:spacing w:before="60"/>
              <w:rPr>
                <w:rFonts w:cs="Arial"/>
                <w:b/>
                <w:szCs w:val="24"/>
              </w:rPr>
            </w:pPr>
            <w:r w:rsidRPr="00890728">
              <w:rPr>
                <w:rFonts w:cs="Arial"/>
                <w:b/>
                <w:szCs w:val="24"/>
              </w:rPr>
              <w:t>Lotting</w:t>
            </w:r>
          </w:p>
          <w:p w:rsidR="00DA7EFA" w:rsidRPr="00890728" w:rsidP="00597BF2">
            <w:pPr>
              <w:rPr>
                <w:rFonts w:cs="Arial"/>
                <w:szCs w:val="24"/>
              </w:rPr>
            </w:pPr>
            <w:r w:rsidRPr="00890728">
              <w:rPr>
                <w:rFonts w:cs="Arial"/>
                <w:szCs w:val="24"/>
              </w:rPr>
              <w:t>Lot 1 – Materials to be delivered</w:t>
            </w:r>
          </w:p>
          <w:p w:rsidR="00DA7EFA" w:rsidRPr="00B04076" w:rsidP="00597BF2">
            <w:pPr>
              <w:rPr>
                <w:rFonts w:cs="Arial"/>
                <w:color w:val="FF0000"/>
                <w:szCs w:val="24"/>
              </w:rPr>
            </w:pPr>
            <w:r w:rsidRPr="00890728">
              <w:rPr>
                <w:rFonts w:cs="Arial"/>
                <w:szCs w:val="24"/>
              </w:rPr>
              <w:t>Lot 2 – Materials to be collected</w:t>
            </w:r>
          </w:p>
        </w:tc>
      </w:tr>
      <w:tr w:rsidTr="00597BF2">
        <w:tblPrEx>
          <w:tblW w:w="0" w:type="auto"/>
          <w:tblLook w:val="04A0"/>
        </w:tblPrEx>
        <w:trPr>
          <w:trHeight w:val="2407"/>
        </w:trPr>
        <w:tc>
          <w:tcPr>
            <w:tcW w:w="9016" w:type="dxa"/>
            <w:shd w:val="clear" w:color="auto" w:fill="auto"/>
          </w:tcPr>
          <w:p w:rsidR="00DA7EFA" w:rsidRPr="00AD5C7A" w:rsidP="00597BF2">
            <w:pPr>
              <w:spacing w:before="60"/>
              <w:rPr>
                <w:rFonts w:cs="Arial"/>
                <w:i/>
                <w:szCs w:val="24"/>
              </w:rPr>
            </w:pPr>
            <w:r w:rsidRPr="00AD5C7A">
              <w:rPr>
                <w:rFonts w:cs="Arial"/>
                <w:b/>
                <w:szCs w:val="24"/>
              </w:rPr>
              <w:t>Evaluation</w:t>
            </w:r>
          </w:p>
          <w:p w:rsidR="00DA7EFA" w:rsidP="00597BF2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tender will be conducted as an OJEU Open tender procedure.</w:t>
            </w:r>
          </w:p>
          <w:p w:rsidR="00DA7EFA" w:rsidP="00597BF2">
            <w:pPr>
              <w:jc w:val="both"/>
              <w:rPr>
                <w:rFonts w:cs="Arial"/>
                <w:szCs w:val="24"/>
              </w:rPr>
            </w:pPr>
          </w:p>
          <w:p w:rsidR="00E06A22" w:rsidP="00597BF2">
            <w:pPr>
              <w:jc w:val="both"/>
              <w:rPr>
                <w:rFonts w:cs="Arial"/>
                <w:szCs w:val="24"/>
              </w:rPr>
            </w:pPr>
            <w:r w:rsidRPr="000B5892">
              <w:rPr>
                <w:rFonts w:cs="Arial"/>
                <w:szCs w:val="24"/>
              </w:rPr>
              <w:t xml:space="preserve">The </w:t>
            </w:r>
            <w:r>
              <w:rPr>
                <w:rFonts w:cs="Arial"/>
                <w:szCs w:val="24"/>
              </w:rPr>
              <w:t>industry</w:t>
            </w:r>
            <w:r w:rsidRPr="000B5892">
              <w:rPr>
                <w:rFonts w:cs="Arial"/>
                <w:szCs w:val="24"/>
              </w:rPr>
              <w:t xml:space="preserve"> standard Selection Questionnaire will be issued to</w:t>
            </w:r>
            <w:r>
              <w:rPr>
                <w:rFonts w:cs="Arial"/>
                <w:szCs w:val="24"/>
              </w:rPr>
              <w:t xml:space="preserve"> all suppliers who express an interest to supply; </w:t>
            </w:r>
          </w:p>
          <w:p w:rsidR="00E06A22" w:rsidP="00597BF2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 1 will gather basic information about the supplier, </w:t>
            </w:r>
          </w:p>
          <w:p w:rsidR="00E06A22" w:rsidP="00597BF2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 2 will establish if there are grounds for exclusion and </w:t>
            </w:r>
          </w:p>
          <w:p w:rsidR="00DA7EFA" w:rsidRPr="003A2C1C" w:rsidP="001A4F0F">
            <w:pPr>
              <w:jc w:val="both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 xml:space="preserve">Part 3 </w:t>
            </w:r>
            <w:r>
              <w:rPr>
                <w:rFonts w:cs="Arial"/>
                <w:szCs w:val="24"/>
              </w:rPr>
              <w:t xml:space="preserve">will determine that the supplier meets the selection criteria in respect of their financial standing, technical capacity and </w:t>
            </w:r>
            <w:r>
              <w:rPr>
                <w:rFonts w:cs="Arial"/>
                <w:szCs w:val="24"/>
              </w:rPr>
              <w:t xml:space="preserve">a mandatory requirement of the supplier's </w:t>
            </w:r>
            <w:r>
              <w:rPr>
                <w:rFonts w:cs="Arial"/>
                <w:szCs w:val="24"/>
              </w:rPr>
              <w:t>ability to meet the quality requirements of the specification before evaluating their bid</w:t>
            </w:r>
            <w:r>
              <w:rPr>
                <w:rFonts w:cs="Arial"/>
                <w:szCs w:val="24"/>
              </w:rPr>
              <w:t xml:space="preserve"> on price.</w:t>
            </w:r>
          </w:p>
        </w:tc>
      </w:tr>
      <w:tr w:rsidTr="00597BF2">
        <w:tblPrEx>
          <w:tblW w:w="0" w:type="auto"/>
          <w:tblLook w:val="04A0"/>
        </w:tblPrEx>
        <w:trPr>
          <w:trHeight w:val="3210"/>
        </w:trPr>
        <w:tc>
          <w:tcPr>
            <w:tcW w:w="9016" w:type="dxa"/>
            <w:shd w:val="clear" w:color="auto" w:fill="auto"/>
          </w:tcPr>
          <w:p w:rsidR="00DA7EFA" w:rsidP="00597BF2">
            <w:pPr>
              <w:spacing w:before="60"/>
              <w:jc w:val="both"/>
              <w:rPr>
                <w:rFonts w:cs="Arial"/>
                <w:b/>
                <w:szCs w:val="24"/>
              </w:rPr>
            </w:pPr>
            <w:r w:rsidRPr="003B5894">
              <w:rPr>
                <w:rFonts w:cs="Arial"/>
                <w:b/>
                <w:szCs w:val="24"/>
              </w:rPr>
              <w:t>Contract Detail</w:t>
            </w:r>
          </w:p>
          <w:p w:rsidR="00DA7EFA" w:rsidP="00597BF2">
            <w:pPr>
              <w:jc w:val="both"/>
            </w:pPr>
            <w:r>
              <w:t xml:space="preserve">This contract is </w:t>
            </w:r>
            <w:r>
              <w:t xml:space="preserve">for the delivery </w:t>
            </w:r>
            <w:r>
              <w:t>and collect</w:t>
            </w:r>
            <w:r>
              <w:t>ion of</w:t>
            </w:r>
            <w:r>
              <w:t xml:space="preserve"> ready mixed concrete for the Highway Service.</w:t>
            </w:r>
          </w:p>
          <w:p w:rsidR="00E06A22" w:rsidP="00597BF2">
            <w:pPr>
              <w:jc w:val="both"/>
            </w:pPr>
          </w:p>
          <w:p w:rsidR="00DA7EFA" w:rsidP="00597BF2">
            <w:pPr>
              <w:jc w:val="both"/>
            </w:pPr>
            <w:r>
              <w:t>Ready mixed concrete is currently purchased through an existing Framework Agreement which is due to expire on 30 June 2018.</w:t>
            </w:r>
          </w:p>
          <w:p w:rsidR="00DA7EFA" w:rsidRPr="003B5894" w:rsidP="00597BF2">
            <w:pPr>
              <w:spacing w:before="60"/>
              <w:jc w:val="both"/>
              <w:rPr>
                <w:rFonts w:cs="Arial"/>
                <w:b/>
                <w:szCs w:val="24"/>
              </w:rPr>
            </w:pPr>
          </w:p>
          <w:p w:rsidR="00E06A22" w:rsidP="00E06A22">
            <w:pPr>
              <w:autoSpaceDE w:val="0"/>
              <w:autoSpaceDN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It </w:t>
            </w:r>
            <w:r>
              <w:rPr>
                <w:rFonts w:cs="Arial"/>
                <w:szCs w:val="24"/>
              </w:rPr>
              <w:t>is proposed that this will be a multi provider framework agreement which provides no guarantee of spend and no commitment to use.  Purchases will be made on a call-off basis as and when required and the supplier will be selected on a ranked basis according</w:t>
            </w:r>
            <w:r>
              <w:rPr>
                <w:rFonts w:cs="Arial"/>
                <w:szCs w:val="24"/>
              </w:rPr>
              <w:t xml:space="preserve"> to the lowest price submitted.  </w:t>
            </w:r>
          </w:p>
          <w:p w:rsidR="00E06A22" w:rsidP="00E06A22">
            <w:pPr>
              <w:autoSpaceDE w:val="0"/>
              <w:autoSpaceDN w:val="0"/>
              <w:jc w:val="both"/>
              <w:rPr>
                <w:rFonts w:cs="Arial"/>
                <w:szCs w:val="24"/>
              </w:rPr>
            </w:pPr>
          </w:p>
          <w:p w:rsidR="00DA7EFA" w:rsidRPr="003B5894" w:rsidP="00E06A22">
            <w:pPr>
              <w:autoSpaceDE w:val="0"/>
              <w:autoSpaceDN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contract will also include a 30 day termination notice.</w:t>
            </w:r>
          </w:p>
        </w:tc>
      </w:tr>
    </w:tbl>
    <w:p w:rsidR="0073395B"/>
    <w:p w:rsidR="0073395B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6"/>
      </w:tblGrid>
      <w:tr w:rsidTr="00597BF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99"/>
        </w:trPr>
        <w:tc>
          <w:tcPr>
            <w:tcW w:w="9016" w:type="dxa"/>
            <w:shd w:val="clear" w:color="auto" w:fill="auto"/>
          </w:tcPr>
          <w:p w:rsidR="0073395B" w:rsidRPr="003B5894" w:rsidP="00597BF2">
            <w:pPr>
              <w:spacing w:before="60"/>
              <w:rPr>
                <w:rFonts w:cs="Arial"/>
                <w:b/>
                <w:szCs w:val="24"/>
              </w:rPr>
            </w:pPr>
            <w:r w:rsidRPr="003B5894">
              <w:rPr>
                <w:rFonts w:cs="Arial"/>
                <w:b/>
                <w:szCs w:val="24"/>
              </w:rPr>
              <w:t>Cabinet Member</w:t>
            </w:r>
          </w:p>
          <w:p w:rsidR="0073395B" w:rsidRPr="003B5894" w:rsidP="00597BF2">
            <w:pPr>
              <w:rPr>
                <w:rFonts w:cs="Arial"/>
                <w:szCs w:val="24"/>
              </w:rPr>
            </w:pPr>
            <w:r>
              <w:fldChar w:fldCharType="begin"/>
            </w:r>
            <w:r>
              <w:instrText xml:space="preserve"> HYPERLINK "http://council.lancashire.gov.uk/mgExecPostDetails.aspx?ID=858" </w:instrText>
            </w:r>
            <w:r>
              <w:fldChar w:fldCharType="separate"/>
            </w:r>
            <w:r w:rsidRPr="00CB63BA">
              <w:rPr>
                <w:rStyle w:val="Hyperlink"/>
                <w:rFonts w:cs="Arial"/>
                <w:color w:val="auto"/>
                <w:szCs w:val="24"/>
                <w:lang w:val="en"/>
              </w:rPr>
              <w:t>Cabinet Member for Highways &amp; Transport</w:t>
            </w:r>
            <w:r>
              <w:fldChar w:fldCharType="end"/>
            </w:r>
          </w:p>
        </w:tc>
      </w:tr>
      <w:tr w:rsidTr="00597BF2">
        <w:tblPrEx>
          <w:tblW w:w="0" w:type="auto"/>
          <w:tblLook w:val="04A0"/>
        </w:tblPrEx>
        <w:trPr>
          <w:trHeight w:val="709"/>
        </w:trPr>
        <w:tc>
          <w:tcPr>
            <w:tcW w:w="9016" w:type="dxa"/>
            <w:shd w:val="clear" w:color="auto" w:fill="auto"/>
          </w:tcPr>
          <w:p w:rsidR="0073395B" w:rsidRPr="00890728" w:rsidP="00597BF2">
            <w:pPr>
              <w:spacing w:before="60"/>
              <w:rPr>
                <w:rFonts w:cs="Arial"/>
                <w:b/>
                <w:szCs w:val="24"/>
              </w:rPr>
            </w:pPr>
            <w:r w:rsidRPr="00890728">
              <w:rPr>
                <w:rFonts w:cs="Arial"/>
                <w:b/>
                <w:szCs w:val="24"/>
              </w:rPr>
              <w:t>Procurement Title</w:t>
            </w:r>
          </w:p>
          <w:p w:rsidR="0073395B" w:rsidRPr="00890728" w:rsidP="00597BF2">
            <w:pPr>
              <w:rPr>
                <w:rFonts w:cs="Arial"/>
                <w:color w:val="FF0000"/>
                <w:szCs w:val="24"/>
                <w:highlight w:val="yellow"/>
              </w:rPr>
            </w:pPr>
            <w:r w:rsidRPr="00890728">
              <w:rPr>
                <w:szCs w:val="24"/>
              </w:rPr>
              <w:t xml:space="preserve">Supply of </w:t>
            </w:r>
            <w:r>
              <w:rPr>
                <w:szCs w:val="24"/>
              </w:rPr>
              <w:t>LED Lanterns and gear trays</w:t>
            </w:r>
          </w:p>
        </w:tc>
      </w:tr>
      <w:tr w:rsidTr="00597BF2">
        <w:tblPrEx>
          <w:tblW w:w="0" w:type="auto"/>
          <w:tblLook w:val="04A0"/>
        </w:tblPrEx>
        <w:trPr>
          <w:trHeight w:val="691"/>
        </w:trPr>
        <w:tc>
          <w:tcPr>
            <w:tcW w:w="9016" w:type="dxa"/>
            <w:shd w:val="clear" w:color="auto" w:fill="auto"/>
          </w:tcPr>
          <w:p w:rsidR="0073395B" w:rsidRPr="003B5894" w:rsidP="00597BF2">
            <w:pPr>
              <w:spacing w:before="60"/>
              <w:rPr>
                <w:rFonts w:cs="Arial"/>
                <w:b/>
                <w:szCs w:val="24"/>
              </w:rPr>
            </w:pPr>
            <w:r w:rsidRPr="003B5894">
              <w:rPr>
                <w:rFonts w:cs="Arial"/>
                <w:b/>
                <w:szCs w:val="24"/>
              </w:rPr>
              <w:t>Procurement Option</w:t>
            </w:r>
          </w:p>
          <w:p w:rsidR="0073395B" w:rsidRPr="003B5894" w:rsidP="00C9593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OJEU – Open tender</w:t>
            </w:r>
            <w:r w:rsidRPr="003B5894">
              <w:rPr>
                <w:rFonts w:cs="Arial"/>
                <w:szCs w:val="24"/>
              </w:rPr>
              <w:t xml:space="preserve"> </w:t>
            </w:r>
          </w:p>
        </w:tc>
      </w:tr>
      <w:tr w:rsidTr="00597BF2">
        <w:tblPrEx>
          <w:tblW w:w="0" w:type="auto"/>
          <w:tblLook w:val="04A0"/>
        </w:tblPrEx>
        <w:trPr>
          <w:trHeight w:val="687"/>
        </w:trPr>
        <w:tc>
          <w:tcPr>
            <w:tcW w:w="9016" w:type="dxa"/>
            <w:shd w:val="clear" w:color="auto" w:fill="auto"/>
          </w:tcPr>
          <w:p w:rsidR="0073395B" w:rsidRPr="00890728" w:rsidP="00597BF2">
            <w:pPr>
              <w:spacing w:before="60"/>
              <w:rPr>
                <w:rFonts w:cs="Arial"/>
                <w:b/>
                <w:szCs w:val="24"/>
              </w:rPr>
            </w:pPr>
            <w:r w:rsidRPr="00890728">
              <w:rPr>
                <w:rFonts w:cs="Arial"/>
                <w:b/>
                <w:szCs w:val="24"/>
              </w:rPr>
              <w:t>New or Existing Provision</w:t>
            </w:r>
          </w:p>
          <w:p w:rsidR="0073395B" w:rsidRPr="00B04076" w:rsidP="00C9593C">
            <w:pPr>
              <w:rPr>
                <w:rFonts w:cs="Arial"/>
                <w:color w:val="FF0000"/>
                <w:szCs w:val="24"/>
                <w:highlight w:val="yellow"/>
              </w:rPr>
            </w:pPr>
            <w:r>
              <w:rPr>
                <w:rFonts w:cs="Arial"/>
                <w:szCs w:val="24"/>
              </w:rPr>
              <w:t>T</w:t>
            </w:r>
            <w:r w:rsidRPr="00890728">
              <w:rPr>
                <w:rFonts w:cs="Arial"/>
                <w:szCs w:val="24"/>
              </w:rPr>
              <w:t xml:space="preserve">o replace </w:t>
            </w:r>
            <w:r>
              <w:rPr>
                <w:rFonts w:cs="Arial"/>
                <w:szCs w:val="24"/>
              </w:rPr>
              <w:t xml:space="preserve">the </w:t>
            </w:r>
            <w:r w:rsidRPr="00890728">
              <w:rPr>
                <w:rFonts w:cs="Arial"/>
                <w:szCs w:val="24"/>
              </w:rPr>
              <w:t xml:space="preserve">existing </w:t>
            </w:r>
            <w:r>
              <w:rPr>
                <w:rFonts w:cs="Arial"/>
                <w:szCs w:val="24"/>
              </w:rPr>
              <w:t>contract to allow the Council to benefit from further grant funding.</w:t>
            </w:r>
          </w:p>
        </w:tc>
      </w:tr>
      <w:tr w:rsidTr="00597BF2">
        <w:tblPrEx>
          <w:tblW w:w="0" w:type="auto"/>
          <w:tblLook w:val="04A0"/>
        </w:tblPrEx>
        <w:trPr>
          <w:trHeight w:val="994"/>
        </w:trPr>
        <w:tc>
          <w:tcPr>
            <w:tcW w:w="9016" w:type="dxa"/>
            <w:shd w:val="clear" w:color="auto" w:fill="auto"/>
          </w:tcPr>
          <w:p w:rsidR="0073395B" w:rsidRPr="00424423" w:rsidP="00597BF2">
            <w:pPr>
              <w:spacing w:before="60"/>
              <w:rPr>
                <w:rFonts w:cs="Arial"/>
                <w:b/>
                <w:szCs w:val="24"/>
              </w:rPr>
            </w:pPr>
            <w:r w:rsidRPr="003B5894">
              <w:rPr>
                <w:rFonts w:cs="Arial"/>
                <w:b/>
                <w:szCs w:val="24"/>
              </w:rPr>
              <w:t xml:space="preserve">Estimated Annual Contract Value </w:t>
            </w:r>
            <w:r w:rsidRPr="00424423">
              <w:rPr>
                <w:rFonts w:cs="Arial"/>
                <w:b/>
                <w:szCs w:val="24"/>
              </w:rPr>
              <w:t>and Funding Arrangements</w:t>
            </w:r>
          </w:p>
          <w:p w:rsidR="0073395B" w:rsidRPr="00424423" w:rsidP="00C9593C">
            <w:pPr>
              <w:jc w:val="both"/>
              <w:rPr>
                <w:rFonts w:cs="Arial"/>
                <w:color w:val="FF0000"/>
                <w:szCs w:val="24"/>
              </w:rPr>
            </w:pPr>
            <w:r w:rsidRPr="003B5894">
              <w:rPr>
                <w:rFonts w:cs="Arial"/>
                <w:szCs w:val="24"/>
              </w:rPr>
              <w:t xml:space="preserve">The estimated </w:t>
            </w:r>
            <w:r>
              <w:rPr>
                <w:rFonts w:cs="Arial"/>
                <w:szCs w:val="24"/>
              </w:rPr>
              <w:t xml:space="preserve">annual value </w:t>
            </w:r>
            <w:r w:rsidRPr="00F17B8A">
              <w:rPr>
                <w:rFonts w:cs="Arial"/>
                <w:szCs w:val="24"/>
              </w:rPr>
              <w:t>is £</w:t>
            </w:r>
            <w:r>
              <w:rPr>
                <w:rFonts w:cs="Arial"/>
                <w:szCs w:val="24"/>
              </w:rPr>
              <w:t>4,000</w:t>
            </w:r>
            <w:r w:rsidRPr="00F17B8A">
              <w:rPr>
                <w:rFonts w:cs="Arial"/>
                <w:szCs w:val="24"/>
              </w:rPr>
              <w:t xml:space="preserve">,000 </w:t>
            </w:r>
            <w:r>
              <w:rPr>
                <w:rFonts w:cs="Arial"/>
                <w:szCs w:val="24"/>
              </w:rPr>
              <w:t>which will be funded by c</w:t>
            </w:r>
            <w:r w:rsidRPr="00424423">
              <w:rPr>
                <w:rFonts w:cs="Arial"/>
                <w:szCs w:val="24"/>
              </w:rPr>
              <w:t>apital</w:t>
            </w:r>
            <w:r>
              <w:rPr>
                <w:rFonts w:cs="Arial"/>
                <w:szCs w:val="24"/>
              </w:rPr>
              <w:t>/r</w:t>
            </w:r>
            <w:r w:rsidRPr="00424423">
              <w:rPr>
                <w:rFonts w:cs="Arial"/>
                <w:szCs w:val="24"/>
              </w:rPr>
              <w:t>evenue</w:t>
            </w:r>
            <w:r>
              <w:rPr>
                <w:rFonts w:cs="Arial"/>
                <w:szCs w:val="24"/>
              </w:rPr>
              <w:t xml:space="preserve"> budgets and Salix funding.</w:t>
            </w:r>
          </w:p>
        </w:tc>
      </w:tr>
      <w:tr w:rsidTr="00597BF2">
        <w:tblPrEx>
          <w:tblW w:w="0" w:type="auto"/>
          <w:tblLook w:val="04A0"/>
        </w:tblPrEx>
        <w:trPr>
          <w:trHeight w:val="690"/>
        </w:trPr>
        <w:tc>
          <w:tcPr>
            <w:tcW w:w="9016" w:type="dxa"/>
            <w:shd w:val="clear" w:color="auto" w:fill="auto"/>
          </w:tcPr>
          <w:p w:rsidR="0073395B" w:rsidRPr="003B5894" w:rsidP="00597BF2">
            <w:pPr>
              <w:spacing w:before="60"/>
              <w:rPr>
                <w:rFonts w:cs="Arial"/>
                <w:b/>
                <w:szCs w:val="24"/>
              </w:rPr>
            </w:pPr>
            <w:r w:rsidRPr="003B5894">
              <w:rPr>
                <w:rFonts w:cs="Arial"/>
                <w:b/>
                <w:szCs w:val="24"/>
              </w:rPr>
              <w:t>Contract Duration</w:t>
            </w:r>
          </w:p>
          <w:p w:rsidR="0073395B" w:rsidRPr="00E93559" w:rsidP="00597BF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Framework Agreement will be for a four year period.</w:t>
            </w:r>
          </w:p>
        </w:tc>
      </w:tr>
      <w:tr w:rsidTr="00597BF2">
        <w:tblPrEx>
          <w:tblW w:w="0" w:type="auto"/>
          <w:tblLook w:val="04A0"/>
        </w:tblPrEx>
        <w:trPr>
          <w:trHeight w:val="1273"/>
        </w:trPr>
        <w:tc>
          <w:tcPr>
            <w:tcW w:w="9016" w:type="dxa"/>
            <w:shd w:val="clear" w:color="auto" w:fill="auto"/>
          </w:tcPr>
          <w:p w:rsidR="0073395B" w:rsidRPr="00890728" w:rsidP="00597BF2">
            <w:pPr>
              <w:spacing w:before="60"/>
              <w:rPr>
                <w:rFonts w:cs="Arial"/>
                <w:b/>
                <w:szCs w:val="24"/>
              </w:rPr>
            </w:pPr>
            <w:r w:rsidRPr="00890728">
              <w:rPr>
                <w:rFonts w:cs="Arial"/>
                <w:b/>
                <w:szCs w:val="24"/>
              </w:rPr>
              <w:t>Lotting</w:t>
            </w:r>
          </w:p>
          <w:p w:rsidR="0073395B" w:rsidP="00597BF2">
            <w:pPr>
              <w:jc w:val="both"/>
            </w:pPr>
            <w:r w:rsidRPr="00E655F2">
              <w:t xml:space="preserve">Lot </w:t>
            </w:r>
            <w:r>
              <w:t>1 – LED L</w:t>
            </w:r>
            <w:r w:rsidRPr="00E655F2">
              <w:t>anterns</w:t>
            </w:r>
            <w:r>
              <w:t xml:space="preserve"> – S Class </w:t>
            </w:r>
          </w:p>
          <w:p w:rsidR="0073395B" w:rsidRPr="00E655F2" w:rsidP="00597BF2">
            <w:pPr>
              <w:jc w:val="both"/>
            </w:pPr>
            <w:r>
              <w:t xml:space="preserve">Lot 2 – LED Lanterns – ME Class </w:t>
            </w:r>
          </w:p>
          <w:p w:rsidR="0073395B" w:rsidRPr="00B04076" w:rsidP="00597BF2">
            <w:pPr>
              <w:rPr>
                <w:rFonts w:cs="Arial"/>
                <w:color w:val="FF0000"/>
                <w:szCs w:val="24"/>
              </w:rPr>
            </w:pPr>
            <w:r w:rsidRPr="00E655F2">
              <w:t xml:space="preserve">Lot </w:t>
            </w:r>
            <w:r>
              <w:t>3 – LED retrofit gear t</w:t>
            </w:r>
            <w:r w:rsidRPr="00EF5277">
              <w:t>rays</w:t>
            </w:r>
          </w:p>
        </w:tc>
      </w:tr>
      <w:tr w:rsidTr="00597BF2">
        <w:tblPrEx>
          <w:tblW w:w="0" w:type="auto"/>
          <w:tblLook w:val="04A0"/>
        </w:tblPrEx>
        <w:trPr>
          <w:trHeight w:val="2407"/>
        </w:trPr>
        <w:tc>
          <w:tcPr>
            <w:tcW w:w="9016" w:type="dxa"/>
            <w:shd w:val="clear" w:color="auto" w:fill="auto"/>
          </w:tcPr>
          <w:p w:rsidR="0073395B" w:rsidRPr="00AD5C7A" w:rsidP="00597BF2">
            <w:pPr>
              <w:spacing w:before="60"/>
              <w:rPr>
                <w:rFonts w:cs="Arial"/>
                <w:i/>
                <w:szCs w:val="24"/>
              </w:rPr>
            </w:pPr>
            <w:r w:rsidRPr="00AD5C7A">
              <w:rPr>
                <w:rFonts w:cs="Arial"/>
                <w:b/>
                <w:szCs w:val="24"/>
              </w:rPr>
              <w:t>Evaluation</w:t>
            </w:r>
          </w:p>
          <w:p w:rsidR="0073395B" w:rsidP="00597BF2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tender will be conducted as an OJEU Open tender procedure.</w:t>
            </w:r>
          </w:p>
          <w:p w:rsidR="0073395B" w:rsidP="00597BF2">
            <w:pPr>
              <w:jc w:val="both"/>
              <w:rPr>
                <w:rFonts w:cs="Arial"/>
                <w:szCs w:val="24"/>
              </w:rPr>
            </w:pPr>
          </w:p>
          <w:p w:rsidR="00C9593C" w:rsidP="00597BF2">
            <w:pPr>
              <w:jc w:val="both"/>
              <w:rPr>
                <w:rFonts w:cs="Arial"/>
                <w:szCs w:val="24"/>
              </w:rPr>
            </w:pPr>
            <w:r w:rsidRPr="000B5892">
              <w:rPr>
                <w:rFonts w:cs="Arial"/>
                <w:szCs w:val="24"/>
              </w:rPr>
              <w:t xml:space="preserve">The </w:t>
            </w:r>
            <w:r>
              <w:rPr>
                <w:rFonts w:cs="Arial"/>
                <w:szCs w:val="24"/>
              </w:rPr>
              <w:t>industry</w:t>
            </w:r>
            <w:r w:rsidRPr="000B5892">
              <w:rPr>
                <w:rFonts w:cs="Arial"/>
                <w:szCs w:val="24"/>
              </w:rPr>
              <w:t xml:space="preserve"> standard Selection Questionnaire will be issued to</w:t>
            </w:r>
            <w:r>
              <w:rPr>
                <w:rFonts w:cs="Arial"/>
                <w:szCs w:val="24"/>
              </w:rPr>
              <w:t xml:space="preserve"> all suppliers who express an interest to supply; </w:t>
            </w:r>
          </w:p>
          <w:p w:rsidR="00C9593C" w:rsidP="00597BF2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 1 will gather basic information about the supplier, </w:t>
            </w:r>
          </w:p>
          <w:p w:rsidR="00C9593C" w:rsidP="00597BF2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 2 will establish if there are grounds for exclusion and </w:t>
            </w:r>
          </w:p>
          <w:p w:rsidR="0073395B" w:rsidRPr="003A2C1C" w:rsidP="000D0FF8">
            <w:pPr>
              <w:jc w:val="both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 xml:space="preserve">Part 3 will determine that the supplier meets the selection criteria in respect of their financial standing, technical capacity and the </w:t>
            </w:r>
            <w:r>
              <w:rPr>
                <w:rFonts w:cs="Arial"/>
                <w:szCs w:val="24"/>
              </w:rPr>
              <w:t>ability to meet the quality requirements of the specification is mandatory before evaluating their bid on price.</w:t>
            </w:r>
          </w:p>
        </w:tc>
      </w:tr>
      <w:tr w:rsidTr="00597BF2">
        <w:tblPrEx>
          <w:tblW w:w="0" w:type="auto"/>
          <w:tblLook w:val="04A0"/>
        </w:tblPrEx>
        <w:trPr>
          <w:trHeight w:val="3210"/>
        </w:trPr>
        <w:tc>
          <w:tcPr>
            <w:tcW w:w="9016" w:type="dxa"/>
            <w:shd w:val="clear" w:color="auto" w:fill="auto"/>
          </w:tcPr>
          <w:p w:rsidR="0073395B" w:rsidP="00597BF2">
            <w:pPr>
              <w:spacing w:before="60"/>
              <w:jc w:val="both"/>
              <w:rPr>
                <w:rFonts w:cs="Arial"/>
                <w:b/>
                <w:szCs w:val="24"/>
              </w:rPr>
            </w:pPr>
            <w:r w:rsidRPr="003B5894">
              <w:rPr>
                <w:rFonts w:cs="Arial"/>
                <w:b/>
                <w:szCs w:val="24"/>
              </w:rPr>
              <w:t>Contract Detail</w:t>
            </w:r>
          </w:p>
          <w:p w:rsidR="0073395B" w:rsidP="00597BF2">
            <w:pPr>
              <w:jc w:val="both"/>
            </w:pPr>
            <w:r>
              <w:t xml:space="preserve">It is proposed to terminate the current arrangements and establish </w:t>
            </w:r>
            <w:r w:rsidRPr="002B24BB">
              <w:t>a new Framework A</w:t>
            </w:r>
            <w:r>
              <w:t>greement</w:t>
            </w:r>
            <w:r w:rsidRPr="002B24BB">
              <w:t xml:space="preserve"> </w:t>
            </w:r>
            <w:r>
              <w:t>in order to allow the Council t</w:t>
            </w:r>
            <w:r>
              <w:t>o benefit from further grant funding.</w:t>
            </w:r>
            <w:r w:rsidRPr="002B24BB">
              <w:t xml:space="preserve"> </w:t>
            </w:r>
          </w:p>
          <w:p w:rsidR="00C9593C" w:rsidRPr="002B24BB" w:rsidP="00597BF2">
            <w:pPr>
              <w:jc w:val="both"/>
            </w:pPr>
          </w:p>
          <w:p w:rsidR="00C9593C" w:rsidP="00C9593C">
            <w:pPr>
              <w:autoSpaceDE w:val="0"/>
              <w:autoSpaceDN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It is proposed to establish a </w:t>
            </w:r>
            <w:r w:rsidRPr="002B24BB">
              <w:rPr>
                <w:rFonts w:cs="Arial"/>
                <w:szCs w:val="24"/>
              </w:rPr>
              <w:t>multi provider framework agreement which provides no guarantee of spend and no commitment to use.  Purchases will be made on a call-off basis as and when required and the supplier will b</w:t>
            </w:r>
            <w:r w:rsidRPr="002B24BB">
              <w:rPr>
                <w:rFonts w:cs="Arial"/>
                <w:szCs w:val="24"/>
              </w:rPr>
              <w:t xml:space="preserve">e selected on a ranked basis according to the lowest price submitted.  </w:t>
            </w:r>
          </w:p>
          <w:p w:rsidR="00C9593C" w:rsidP="00C9593C">
            <w:pPr>
              <w:autoSpaceDE w:val="0"/>
              <w:autoSpaceDN w:val="0"/>
              <w:jc w:val="both"/>
              <w:rPr>
                <w:rFonts w:cs="Arial"/>
                <w:szCs w:val="24"/>
              </w:rPr>
            </w:pPr>
          </w:p>
          <w:p w:rsidR="0073395B" w:rsidRPr="003B5894" w:rsidP="00C9593C">
            <w:pPr>
              <w:autoSpaceDE w:val="0"/>
              <w:autoSpaceDN w:val="0"/>
              <w:jc w:val="both"/>
              <w:rPr>
                <w:rFonts w:cs="Arial"/>
                <w:szCs w:val="24"/>
              </w:rPr>
            </w:pPr>
            <w:r w:rsidRPr="002B24BB">
              <w:rPr>
                <w:rFonts w:cs="Arial"/>
                <w:szCs w:val="24"/>
              </w:rPr>
              <w:t>The c</w:t>
            </w:r>
            <w:r>
              <w:rPr>
                <w:rFonts w:cs="Arial"/>
                <w:szCs w:val="24"/>
              </w:rPr>
              <w:t>ontract will also include a 30 day termination n</w:t>
            </w:r>
            <w:r w:rsidRPr="002B24BB">
              <w:rPr>
                <w:rFonts w:cs="Arial"/>
                <w:szCs w:val="24"/>
              </w:rPr>
              <w:t>otice.</w:t>
            </w:r>
            <w:bookmarkStart w:id="0" w:name="_GoBack"/>
            <w:bookmarkEnd w:id="0"/>
          </w:p>
        </w:tc>
      </w:tr>
    </w:tbl>
    <w:p w:rsidR="0073395B" w:rsidP="0073395B"/>
    <w:p w:rsidR="0073395B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9016"/>
      </w:tblGrid>
      <w:tr w:rsidTr="00597BF2">
        <w:tblPrEx>
          <w:tblW w:w="0" w:type="auto"/>
          <w:tblLook w:val="04A0"/>
        </w:tblPrEx>
        <w:tc>
          <w:tcPr>
            <w:tcW w:w="9016" w:type="dxa"/>
          </w:tcPr>
          <w:p w:rsidR="00117997" w:rsidRPr="003B5894" w:rsidP="00117997">
            <w:pPr>
              <w:spacing w:before="60"/>
              <w:rPr>
                <w:rFonts w:cs="Arial"/>
                <w:b/>
                <w:szCs w:val="24"/>
              </w:rPr>
            </w:pPr>
            <w:r w:rsidRPr="003B5894">
              <w:rPr>
                <w:rFonts w:cs="Arial"/>
                <w:b/>
                <w:szCs w:val="24"/>
              </w:rPr>
              <w:t>Cabinet Member</w:t>
            </w:r>
          </w:p>
          <w:p w:rsidR="0073395B" w:rsidP="001179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Cs w:val="24"/>
              </w:rPr>
            </w:pPr>
            <w:r>
              <w:fldChar w:fldCharType="begin"/>
            </w:r>
            <w:r>
              <w:instrText xml:space="preserve"> HYPERLINK "http://council.lancashire.gov.uk/mgExecPostDetails.aspx?ID=858" </w:instrText>
            </w:r>
            <w:r>
              <w:fldChar w:fldCharType="separate"/>
            </w:r>
            <w:r w:rsidRPr="00CB63BA">
              <w:rPr>
                <w:rStyle w:val="Hyperlink"/>
                <w:rFonts w:cs="Arial"/>
                <w:color w:val="auto"/>
                <w:szCs w:val="24"/>
                <w:lang w:val="en"/>
              </w:rPr>
              <w:t xml:space="preserve">Cabinet Member for Highways </w:t>
            </w:r>
            <w:r w:rsidRPr="00CB63BA">
              <w:rPr>
                <w:rStyle w:val="Hyperlink"/>
                <w:rFonts w:cs="Arial"/>
                <w:color w:val="auto"/>
                <w:szCs w:val="24"/>
                <w:lang w:val="en"/>
              </w:rPr>
              <w:t>&amp; Transport</w:t>
            </w:r>
            <w:r>
              <w:fldChar w:fldCharType="end"/>
            </w:r>
          </w:p>
          <w:p w:rsidR="0073395B" w:rsidP="00597BF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Cs w:val="24"/>
              </w:rPr>
            </w:pPr>
          </w:p>
        </w:tc>
      </w:tr>
      <w:tr w:rsidTr="00597BF2">
        <w:tblPrEx>
          <w:tblW w:w="0" w:type="auto"/>
          <w:tblLook w:val="04A0"/>
        </w:tblPrEx>
        <w:tc>
          <w:tcPr>
            <w:tcW w:w="9016" w:type="dxa"/>
          </w:tcPr>
          <w:p w:rsidR="0073395B" w:rsidP="00597BF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  <w:t>Procurement Title</w:t>
            </w:r>
          </w:p>
          <w:p w:rsidR="0073395B" w:rsidP="00597BF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Cs w:val="24"/>
              </w:rPr>
            </w:pPr>
            <w:r>
              <w:rPr>
                <w:rFonts w:ascii="ArialMT" w:hAnsi="ArialMT" w:cs="ArialMT"/>
                <w:color w:val="000000"/>
                <w:szCs w:val="24"/>
              </w:rPr>
              <w:t xml:space="preserve">Hot Screed applied surface treatment  / anti-skid surface/ superimposed </w:t>
            </w:r>
            <w:r>
              <w:rPr>
                <w:rFonts w:ascii="ArialMT" w:hAnsi="ArialMT" w:cs="ArialMT"/>
                <w:color w:val="000000"/>
                <w:szCs w:val="24"/>
              </w:rPr>
              <w:t>roadmarkings</w:t>
            </w:r>
            <w:r>
              <w:rPr>
                <w:rFonts w:ascii="ArialMT" w:hAnsi="ArialMT" w:cs="ArialMT"/>
                <w:color w:val="000000"/>
                <w:szCs w:val="24"/>
              </w:rPr>
              <w:t xml:space="preserve">  and </w:t>
            </w:r>
            <w:r>
              <w:rPr>
                <w:rFonts w:ascii="ArialMT" w:hAnsi="ArialMT" w:cs="ArialMT"/>
                <w:color w:val="000000"/>
                <w:szCs w:val="24"/>
              </w:rPr>
              <w:t>roadstuds</w:t>
            </w:r>
            <w:r>
              <w:rPr>
                <w:rFonts w:ascii="ArialMT" w:hAnsi="ArialMT" w:cs="ArialMT"/>
                <w:color w:val="000000"/>
                <w:szCs w:val="24"/>
              </w:rPr>
              <w:t xml:space="preserve">  </w:t>
            </w:r>
          </w:p>
          <w:p w:rsidR="0073395B" w:rsidP="00597BF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Cs w:val="24"/>
              </w:rPr>
            </w:pPr>
          </w:p>
        </w:tc>
      </w:tr>
      <w:tr w:rsidTr="00597BF2">
        <w:tblPrEx>
          <w:tblW w:w="0" w:type="auto"/>
          <w:tblLook w:val="04A0"/>
        </w:tblPrEx>
        <w:tc>
          <w:tcPr>
            <w:tcW w:w="9016" w:type="dxa"/>
          </w:tcPr>
          <w:p w:rsidR="0073395B" w:rsidP="00597BF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  <w:t>Procurement Option</w:t>
            </w:r>
          </w:p>
          <w:p w:rsidR="0073395B" w:rsidP="00597BF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t>OJEU – Open tender</w:t>
            </w:r>
            <w:r w:rsidRPr="003B5894">
              <w:rPr>
                <w:rFonts w:cs="Arial"/>
                <w:szCs w:val="24"/>
              </w:rPr>
              <w:t xml:space="preserve">  </w:t>
            </w:r>
          </w:p>
          <w:p w:rsidR="0073395B" w:rsidP="00597BF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Cs w:val="24"/>
              </w:rPr>
            </w:pPr>
          </w:p>
        </w:tc>
      </w:tr>
      <w:tr w:rsidTr="00597BF2">
        <w:tblPrEx>
          <w:tblW w:w="0" w:type="auto"/>
          <w:tblLook w:val="04A0"/>
        </w:tblPrEx>
        <w:tc>
          <w:tcPr>
            <w:tcW w:w="9016" w:type="dxa"/>
          </w:tcPr>
          <w:p w:rsidR="0073395B" w:rsidP="00597BF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  <w:t>New or Existing Provision</w:t>
            </w:r>
          </w:p>
          <w:p w:rsidR="0073395B" w:rsidP="00597BF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Cs w:val="24"/>
              </w:rPr>
            </w:pPr>
            <w:r>
              <w:rPr>
                <w:rFonts w:ascii="ArialMT" w:hAnsi="ArialMT" w:cs="ArialMT"/>
                <w:color w:val="000000"/>
                <w:szCs w:val="24"/>
              </w:rPr>
              <w:t>To replace the existing provision</w:t>
            </w:r>
          </w:p>
          <w:p w:rsidR="0073395B" w:rsidP="00597BF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Cs w:val="24"/>
              </w:rPr>
            </w:pPr>
          </w:p>
        </w:tc>
      </w:tr>
      <w:tr w:rsidTr="00597BF2">
        <w:tblPrEx>
          <w:tblW w:w="0" w:type="auto"/>
          <w:tblLook w:val="04A0"/>
        </w:tblPrEx>
        <w:tc>
          <w:tcPr>
            <w:tcW w:w="9016" w:type="dxa"/>
          </w:tcPr>
          <w:p w:rsidR="0073395B" w:rsidP="00597BF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  <w:t xml:space="preserve">Estimated Total Contract Value  </w:t>
            </w:r>
          </w:p>
          <w:p w:rsidR="0073395B" w:rsidP="00455A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Cs w:val="24"/>
              </w:rPr>
            </w:pPr>
            <w:r>
              <w:rPr>
                <w:rFonts w:ascii="ArialMT" w:hAnsi="ArialMT" w:cs="ArialMT"/>
                <w:color w:val="000000"/>
                <w:szCs w:val="24"/>
              </w:rPr>
              <w:t xml:space="preserve">An expected total value of approximately £4.1m over the life of the contract. </w:t>
            </w:r>
          </w:p>
        </w:tc>
      </w:tr>
      <w:tr w:rsidTr="00597BF2">
        <w:tblPrEx>
          <w:tblW w:w="0" w:type="auto"/>
          <w:tblLook w:val="04A0"/>
        </w:tblPrEx>
        <w:tc>
          <w:tcPr>
            <w:tcW w:w="9016" w:type="dxa"/>
          </w:tcPr>
          <w:p w:rsidR="0073395B" w:rsidP="00597BF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  <w:t xml:space="preserve">Contract Duration </w:t>
            </w:r>
            <w:r>
              <w:rPr>
                <w:rFonts w:ascii="ArialMT" w:hAnsi="ArialMT" w:cs="ArialMT"/>
                <w:color w:val="000000"/>
                <w:szCs w:val="24"/>
              </w:rPr>
              <w:t xml:space="preserve"> </w:t>
            </w:r>
          </w:p>
          <w:p w:rsidR="0073395B" w:rsidP="00597BF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Cs w:val="24"/>
              </w:rPr>
            </w:pPr>
            <w:r>
              <w:rPr>
                <w:rFonts w:ascii="ArialMT" w:hAnsi="ArialMT" w:cs="ArialMT"/>
                <w:color w:val="000000"/>
                <w:szCs w:val="24"/>
              </w:rPr>
              <w:t>1 June 2018 – 31</w:t>
            </w:r>
            <w:r w:rsidRPr="001A1600">
              <w:rPr>
                <w:rFonts w:ascii="ArialMT" w:hAnsi="ArialMT" w:cs="ArialMT"/>
                <w:color w:val="000000"/>
                <w:szCs w:val="24"/>
                <w:vertAlign w:val="superscript"/>
              </w:rPr>
              <w:t>st</w:t>
            </w:r>
            <w:r>
              <w:rPr>
                <w:rFonts w:ascii="ArialMT" w:hAnsi="ArialMT" w:cs="ArialMT"/>
                <w:color w:val="000000"/>
                <w:szCs w:val="24"/>
              </w:rPr>
              <w:t xml:space="preserve"> December 2018, with the option to extend annually on the 1</w:t>
            </w:r>
            <w:r w:rsidRPr="001A1600">
              <w:rPr>
                <w:rFonts w:ascii="ArialMT" w:hAnsi="ArialMT" w:cs="ArialMT"/>
                <w:color w:val="000000"/>
                <w:szCs w:val="24"/>
                <w:vertAlign w:val="superscript"/>
              </w:rPr>
              <w:t>st</w:t>
            </w:r>
            <w:r>
              <w:rPr>
                <w:rFonts w:ascii="ArialMT" w:hAnsi="ArialMT" w:cs="ArialMT"/>
                <w:color w:val="000000"/>
                <w:szCs w:val="24"/>
              </w:rPr>
              <w:t xml:space="preserve"> January each year for a period of three yea</w:t>
            </w:r>
            <w:r>
              <w:rPr>
                <w:rFonts w:ascii="ArialMT" w:hAnsi="ArialMT" w:cs="ArialMT"/>
                <w:color w:val="000000"/>
                <w:szCs w:val="24"/>
              </w:rPr>
              <w:t xml:space="preserve">rs.  </w:t>
            </w:r>
          </w:p>
          <w:p w:rsidR="0073395B" w:rsidP="00597BF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Cs w:val="24"/>
              </w:rPr>
            </w:pPr>
          </w:p>
        </w:tc>
      </w:tr>
      <w:tr w:rsidTr="00597BF2">
        <w:tblPrEx>
          <w:tblW w:w="0" w:type="auto"/>
          <w:tblLook w:val="04A0"/>
        </w:tblPrEx>
        <w:tc>
          <w:tcPr>
            <w:tcW w:w="9016" w:type="dxa"/>
          </w:tcPr>
          <w:p w:rsidR="0073395B" w:rsidP="00597BF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  <w:t>Lotting</w:t>
            </w:r>
          </w:p>
          <w:p w:rsidR="0073395B" w:rsidP="00597BF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</w:rPr>
            </w:pPr>
            <w:r w:rsidRPr="00D32B93">
              <w:rPr>
                <w:rFonts w:cs="Arial"/>
                <w:bCs/>
                <w:color w:val="000000"/>
                <w:szCs w:val="24"/>
              </w:rPr>
              <w:t xml:space="preserve">The Framework will be </w:t>
            </w:r>
            <w:r>
              <w:rPr>
                <w:rFonts w:cs="Arial"/>
                <w:bCs/>
                <w:color w:val="000000"/>
                <w:szCs w:val="24"/>
              </w:rPr>
              <w:t xml:space="preserve">a single lot with a ranked framework of three contractors. </w:t>
            </w:r>
          </w:p>
          <w:p w:rsidR="0073395B" w:rsidP="00597BF2">
            <w:pPr>
              <w:autoSpaceDE w:val="0"/>
              <w:autoSpaceDN w:val="0"/>
              <w:adjustRightInd w:val="0"/>
              <w:ind w:left="720" w:hanging="720"/>
              <w:rPr>
                <w:rFonts w:ascii="ArialMT" w:hAnsi="ArialMT" w:cs="ArialMT"/>
                <w:color w:val="000000"/>
                <w:szCs w:val="24"/>
              </w:rPr>
            </w:pPr>
          </w:p>
        </w:tc>
      </w:tr>
      <w:tr w:rsidTr="00597BF2">
        <w:tblPrEx>
          <w:tblW w:w="0" w:type="auto"/>
          <w:tblLook w:val="04A0"/>
        </w:tblPrEx>
        <w:tc>
          <w:tcPr>
            <w:tcW w:w="9016" w:type="dxa"/>
          </w:tcPr>
          <w:p w:rsidR="0073395B" w:rsidP="00597BF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  <w:t>Evaluation</w:t>
            </w:r>
          </w:p>
          <w:p w:rsidR="0073395B" w:rsidP="00597BF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Cs w:val="24"/>
              </w:rPr>
            </w:pPr>
            <w:r w:rsidRPr="00D30D22">
              <w:rPr>
                <w:rFonts w:ascii="ArialMT" w:hAnsi="ArialMT" w:cs="ArialMT"/>
                <w:color w:val="000000" w:themeColor="text1"/>
                <w:szCs w:val="24"/>
              </w:rPr>
              <w:t xml:space="preserve">The tender will be conducted using the OJEU Open procedure.  </w:t>
            </w:r>
            <w:r>
              <w:rPr>
                <w:rFonts w:ascii="ArialMT" w:hAnsi="ArialMT" w:cs="ArialMT"/>
                <w:color w:val="000000" w:themeColor="text1"/>
                <w:szCs w:val="24"/>
              </w:rPr>
              <w:t>:</w:t>
            </w:r>
          </w:p>
          <w:p w:rsidR="000D0FF8" w:rsidP="00597BF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Cs w:val="24"/>
              </w:rPr>
            </w:pPr>
          </w:p>
          <w:p w:rsidR="000D0FF8" w:rsidP="000D0FF8">
            <w:pPr>
              <w:jc w:val="both"/>
              <w:rPr>
                <w:rFonts w:cs="Arial"/>
                <w:szCs w:val="24"/>
              </w:rPr>
            </w:pPr>
            <w:r w:rsidRPr="000B5892">
              <w:rPr>
                <w:rFonts w:cs="Arial"/>
                <w:szCs w:val="24"/>
              </w:rPr>
              <w:t xml:space="preserve">The </w:t>
            </w:r>
            <w:r>
              <w:rPr>
                <w:rFonts w:cs="Arial"/>
                <w:szCs w:val="24"/>
              </w:rPr>
              <w:t>industry</w:t>
            </w:r>
            <w:r w:rsidRPr="000B5892">
              <w:rPr>
                <w:rFonts w:cs="Arial"/>
                <w:szCs w:val="24"/>
              </w:rPr>
              <w:t xml:space="preserve"> standard Selection Questionnaire will be issued to</w:t>
            </w:r>
            <w:r>
              <w:rPr>
                <w:rFonts w:cs="Arial"/>
                <w:szCs w:val="24"/>
              </w:rPr>
              <w:t xml:space="preserve"> all suppliers who express an interest to supply; </w:t>
            </w:r>
          </w:p>
          <w:p w:rsidR="000D0FF8" w:rsidP="000D0FF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 1 will gather basic information about the supplier, </w:t>
            </w:r>
          </w:p>
          <w:p w:rsidR="000D0FF8" w:rsidP="000D0FF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 2 will establish if there are grounds for exclusion and </w:t>
            </w:r>
          </w:p>
          <w:p w:rsidR="000D0FF8" w:rsidP="000D0FF8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 3 will determine that the supplier meets the selection criteria in respect of th</w:t>
            </w:r>
            <w:r>
              <w:rPr>
                <w:rFonts w:cs="Arial"/>
                <w:szCs w:val="24"/>
              </w:rPr>
              <w:t xml:space="preserve">eir financial standing, technical capacity and </w:t>
            </w:r>
            <w:r>
              <w:rPr>
                <w:rFonts w:cs="Arial"/>
                <w:szCs w:val="24"/>
              </w:rPr>
              <w:t xml:space="preserve">a mandatory requirement of the supplier's ability to </w:t>
            </w:r>
            <w:r>
              <w:rPr>
                <w:rFonts w:cs="Arial"/>
                <w:szCs w:val="24"/>
              </w:rPr>
              <w:t>meet the quality requirements of the specification before evaluating their bid on price.</w:t>
            </w:r>
          </w:p>
          <w:p w:rsidR="000D0FF8" w:rsidP="000D0FF8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73395B" w:rsidP="00597BF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Cs w:val="24"/>
              </w:rPr>
            </w:pPr>
            <w:r w:rsidRPr="002B24BB">
              <w:rPr>
                <w:rFonts w:cs="Arial"/>
                <w:szCs w:val="24"/>
              </w:rPr>
              <w:t>The c</w:t>
            </w:r>
            <w:r>
              <w:rPr>
                <w:rFonts w:cs="Arial"/>
                <w:szCs w:val="24"/>
              </w:rPr>
              <w:t>ontract will also include a 30 day termination n</w:t>
            </w:r>
            <w:r w:rsidRPr="002B24BB">
              <w:rPr>
                <w:rFonts w:cs="Arial"/>
                <w:szCs w:val="24"/>
              </w:rPr>
              <w:t>otice</w:t>
            </w:r>
            <w:r>
              <w:rPr>
                <w:rFonts w:cs="Arial"/>
                <w:szCs w:val="24"/>
              </w:rPr>
              <w:t>.</w:t>
            </w:r>
          </w:p>
          <w:p w:rsidR="0073395B" w:rsidP="00597BF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Cs w:val="24"/>
              </w:rPr>
            </w:pPr>
          </w:p>
        </w:tc>
      </w:tr>
      <w:tr w:rsidTr="00597BF2">
        <w:tblPrEx>
          <w:tblW w:w="0" w:type="auto"/>
          <w:tblLook w:val="04A0"/>
        </w:tblPrEx>
        <w:tc>
          <w:tcPr>
            <w:tcW w:w="9016" w:type="dxa"/>
          </w:tcPr>
          <w:p w:rsidR="0073395B" w:rsidP="00597BF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  <w:t>Cont</w:t>
            </w:r>
            <w:r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  <w:t>ract Detail</w:t>
            </w:r>
          </w:p>
          <w:p w:rsidR="0073395B" w:rsidP="00597BF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</w:pPr>
          </w:p>
          <w:p w:rsidR="00455AB3" w:rsidP="00597BF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Pr="00BA5E3D">
              <w:rPr>
                <w:rFonts w:cs="Arial"/>
                <w:szCs w:val="24"/>
              </w:rPr>
              <w:t xml:space="preserve">he </w:t>
            </w:r>
            <w:r>
              <w:rPr>
                <w:rFonts w:cs="Arial"/>
                <w:szCs w:val="24"/>
              </w:rPr>
              <w:t>Framework Agreement will be used by the Highways Service and is for all volume requirements that relate to hot screed applied surface treatment</w:t>
            </w:r>
            <w:r>
              <w:rPr>
                <w:rFonts w:ascii="ArialMT" w:hAnsi="ArialMT" w:cs="ArialMT"/>
                <w:color w:val="000000"/>
                <w:szCs w:val="24"/>
              </w:rPr>
              <w:t xml:space="preserve">, anti-skid surface, superimposed </w:t>
            </w:r>
            <w:r>
              <w:rPr>
                <w:rFonts w:ascii="ArialMT" w:hAnsi="ArialMT" w:cs="ArialMT"/>
                <w:color w:val="000000"/>
                <w:szCs w:val="24"/>
              </w:rPr>
              <w:t>roadmarkings</w:t>
            </w:r>
            <w:r>
              <w:rPr>
                <w:rFonts w:ascii="ArialMT" w:hAnsi="ArialMT" w:cs="ArialMT"/>
                <w:color w:val="000000"/>
                <w:szCs w:val="24"/>
              </w:rPr>
              <w:t xml:space="preserve"> and </w:t>
            </w:r>
            <w:r>
              <w:rPr>
                <w:rFonts w:ascii="ArialMT" w:hAnsi="ArialMT" w:cs="ArialMT"/>
                <w:color w:val="000000"/>
                <w:szCs w:val="24"/>
              </w:rPr>
              <w:t>roadstuds</w:t>
            </w:r>
            <w:r>
              <w:rPr>
                <w:rFonts w:ascii="ArialMT" w:hAnsi="ArialMT" w:cs="ArialMT"/>
                <w:color w:val="000000"/>
                <w:szCs w:val="24"/>
              </w:rPr>
              <w:t xml:space="preserve"> as and when required. </w:t>
            </w:r>
          </w:p>
          <w:p w:rsidR="00455AB3" w:rsidP="00597BF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Cs w:val="24"/>
              </w:rPr>
            </w:pPr>
          </w:p>
          <w:p w:rsidR="00455AB3" w:rsidP="00455AB3">
            <w:pPr>
              <w:autoSpaceDE w:val="0"/>
              <w:autoSpaceDN w:val="0"/>
              <w:jc w:val="both"/>
              <w:rPr>
                <w:rFonts w:cs="Arial"/>
                <w:szCs w:val="24"/>
              </w:rPr>
            </w:pPr>
            <w:r>
              <w:rPr>
                <w:rFonts w:ascii="ArialMT" w:hAnsi="ArialMT" w:cs="ArialMT"/>
                <w:color w:val="000000"/>
                <w:szCs w:val="24"/>
              </w:rPr>
              <w:t>There is no</w:t>
            </w:r>
            <w:r>
              <w:rPr>
                <w:rFonts w:ascii="ArialMT" w:hAnsi="ArialMT" w:cs="ArialMT"/>
                <w:color w:val="000000"/>
                <w:szCs w:val="24"/>
              </w:rPr>
              <w:t xml:space="preserve"> commitment or guarantee of work on the Framework. This will be used on</w:t>
            </w:r>
            <w:r w:rsidRPr="002B24BB">
              <w:rPr>
                <w:rFonts w:cs="Arial"/>
                <w:szCs w:val="24"/>
              </w:rPr>
              <w:t xml:space="preserve"> a call-off basis as and when required and the supplier will be selected on a ranked basis according to the lowest price submitted.  </w:t>
            </w:r>
          </w:p>
          <w:p w:rsidR="00455AB3" w:rsidP="00455AB3">
            <w:pPr>
              <w:autoSpaceDE w:val="0"/>
              <w:autoSpaceDN w:val="0"/>
              <w:jc w:val="both"/>
              <w:rPr>
                <w:rFonts w:ascii="ArialMT" w:hAnsi="ArialMT" w:cs="ArialMT"/>
                <w:color w:val="000000"/>
                <w:szCs w:val="24"/>
              </w:rPr>
            </w:pPr>
          </w:p>
          <w:p w:rsidR="0073395B" w:rsidP="001A4F0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</w:pPr>
            <w:r w:rsidRPr="002B24BB">
              <w:rPr>
                <w:rFonts w:cs="Arial"/>
                <w:szCs w:val="24"/>
              </w:rPr>
              <w:t>The c</w:t>
            </w:r>
            <w:r>
              <w:rPr>
                <w:rFonts w:cs="Arial"/>
                <w:szCs w:val="24"/>
              </w:rPr>
              <w:t>ontract will also include a 30 day terminatio</w:t>
            </w:r>
            <w:r>
              <w:rPr>
                <w:rFonts w:cs="Arial"/>
                <w:szCs w:val="24"/>
              </w:rPr>
              <w:t>n n</w:t>
            </w:r>
            <w:r w:rsidRPr="002B24BB">
              <w:rPr>
                <w:rFonts w:cs="Arial"/>
                <w:szCs w:val="24"/>
              </w:rPr>
              <w:t>otice.</w:t>
            </w:r>
            <w:r>
              <w:rPr>
                <w:rFonts w:ascii="ArialMT" w:hAnsi="ArialMT" w:cs="ArialMT"/>
                <w:color w:val="000000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 </w:t>
            </w:r>
          </w:p>
        </w:tc>
      </w:tr>
    </w:tbl>
    <w:p w:rsidR="0077296C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7C557E"/>
    <w:multiLevelType w:val="hybridMultilevel"/>
    <w:tmpl w:val="FFC83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0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3034"/>
    <w:pPr>
      <w:ind w:left="720"/>
    </w:pPr>
  </w:style>
  <w:style w:type="character" w:styleId="Hyperlink">
    <w:name w:val="Hyperlink"/>
    <w:uiPriority w:val="99"/>
    <w:unhideWhenUsed/>
    <w:rsid w:val="00083034"/>
    <w:rPr>
      <w:strike w:val="0"/>
      <w:dstrike w:val="0"/>
      <w:color w:val="0088CC"/>
      <w:u w:val="none"/>
      <w:effect w:val="none"/>
    </w:rPr>
  </w:style>
  <w:style w:type="character" w:customStyle="1" w:styleId="ListParagraphChar">
    <w:name w:val="List Paragraph Char"/>
    <w:link w:val="ListParagraph"/>
    <w:uiPriority w:val="34"/>
    <w:locked/>
    <w:rsid w:val="0008303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73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5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7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741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741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4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B1C7-BB5B-4B1F-BC7C-C8BE5BB7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Johnstone, Paul</dc:creator>
  <cp:lastModifiedBy>Tanner, Rachel</cp:lastModifiedBy>
  <cp:revision>17</cp:revision>
  <cp:lastPrinted>2018-02-14T09:11:00Z</cp:lastPrinted>
  <dcterms:created xsi:type="dcterms:W3CDTF">2018-02-09T09:59:00Z</dcterms:created>
  <dcterms:modified xsi:type="dcterms:W3CDTF">2018-02-16T08:25:00Z</dcterms:modified>
</cp:coreProperties>
</file>